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0A1" w:rsidRDefault="00505755">
      <w:bookmarkStart w:id="0" w:name="_GoBack"/>
      <w:bookmarkEnd w:id="0"/>
      <w:r w:rsidRPr="00505755">
        <w:rPr>
          <w:rStyle w:val="fontstyle01"/>
          <w:lang w:val="fr-FR"/>
        </w:rPr>
        <w:t>1.4. Les consuls</w:t>
      </w:r>
      <w:r w:rsidRPr="00505755">
        <w:rPr>
          <w:b/>
          <w:bCs/>
          <w:color w:val="000000"/>
          <w:sz w:val="28"/>
          <w:szCs w:val="28"/>
          <w:lang w:val="fr-FR"/>
        </w:rPr>
        <w:br/>
      </w:r>
      <w:r w:rsidRPr="00505755">
        <w:rPr>
          <w:rStyle w:val="fontstyle01"/>
          <w:b w:val="0"/>
          <w:bCs w:val="0"/>
          <w:sz w:val="24"/>
          <w:szCs w:val="24"/>
          <w:lang w:val="fr-FR"/>
        </w:rPr>
        <w:t>Sous l’autorité des ambassadeurs, les consuls, diplomates</w:t>
      </w:r>
      <w:r w:rsidRPr="00505755">
        <w:rPr>
          <w:color w:val="000000"/>
          <w:lang w:val="fr-FR"/>
        </w:rPr>
        <w:br/>
      </w:r>
      <w:r w:rsidRPr="00505755">
        <w:rPr>
          <w:rStyle w:val="fontstyle01"/>
          <w:b w:val="0"/>
          <w:bCs w:val="0"/>
          <w:sz w:val="24"/>
          <w:szCs w:val="24"/>
          <w:lang w:val="fr-FR"/>
        </w:rPr>
        <w:t>nommés par le ministre des Affaires étrangèresn sont</w:t>
      </w:r>
      <w:r w:rsidRPr="00505755">
        <w:rPr>
          <w:color w:val="000000"/>
          <w:lang w:val="fr-FR"/>
        </w:rPr>
        <w:br/>
      </w:r>
      <w:r w:rsidRPr="00505755">
        <w:rPr>
          <w:rStyle w:val="fontstyle01"/>
          <w:b w:val="0"/>
          <w:bCs w:val="0"/>
          <w:sz w:val="24"/>
          <w:szCs w:val="24"/>
          <w:lang w:val="fr-FR"/>
        </w:rPr>
        <w:t>responsables à l’étranger de la communauté française expatriée.</w:t>
      </w:r>
      <w:r w:rsidRPr="00505755">
        <w:rPr>
          <w:color w:val="000000"/>
          <w:lang w:val="fr-FR"/>
        </w:rPr>
        <w:br/>
      </w:r>
      <w:r w:rsidRPr="00505755">
        <w:rPr>
          <w:rStyle w:val="fontstyle01"/>
          <w:b w:val="0"/>
          <w:bCs w:val="0"/>
          <w:sz w:val="24"/>
          <w:szCs w:val="24"/>
          <w:lang w:val="fr-FR"/>
        </w:rPr>
        <w:t>Ils ont à charge une circonscription qui peut être un pays entier</w:t>
      </w:r>
      <w:r w:rsidRPr="00505755">
        <w:rPr>
          <w:color w:val="000000"/>
          <w:lang w:val="fr-FR"/>
        </w:rPr>
        <w:br/>
      </w:r>
      <w:r w:rsidRPr="00505755">
        <w:rPr>
          <w:rStyle w:val="fontstyle01"/>
          <w:b w:val="0"/>
          <w:bCs w:val="0"/>
          <w:sz w:val="24"/>
          <w:szCs w:val="24"/>
          <w:lang w:val="fr-FR"/>
        </w:rPr>
        <w:t>ou une partie du territoire. La responsabilité de protéger les</w:t>
      </w:r>
      <w:r w:rsidRPr="00505755">
        <w:rPr>
          <w:color w:val="000000"/>
          <w:lang w:val="fr-FR"/>
        </w:rPr>
        <w:br/>
      </w:r>
      <w:r w:rsidRPr="00505755">
        <w:rPr>
          <w:rStyle w:val="fontstyle01"/>
          <w:b w:val="0"/>
          <w:bCs w:val="0"/>
          <w:sz w:val="24"/>
          <w:szCs w:val="24"/>
          <w:lang w:val="fr-FR"/>
        </w:rPr>
        <w:t>Français hors des frontières de leur pays concerne aussi bien les</w:t>
      </w:r>
      <w:r w:rsidRPr="00505755">
        <w:rPr>
          <w:color w:val="000000"/>
          <w:lang w:val="fr-FR"/>
        </w:rPr>
        <w:br/>
      </w:r>
      <w:r w:rsidRPr="00505755">
        <w:rPr>
          <w:rStyle w:val="fontstyle01"/>
          <w:b w:val="0"/>
          <w:bCs w:val="0"/>
          <w:sz w:val="24"/>
          <w:szCs w:val="24"/>
          <w:lang w:val="fr-FR"/>
        </w:rPr>
        <w:t>touristes que les compatriotes installés duralement à l’étranger</w:t>
      </w:r>
      <w:r w:rsidRPr="00505755">
        <w:rPr>
          <w:color w:val="000000"/>
          <w:lang w:val="fr-FR"/>
        </w:rPr>
        <w:br/>
      </w:r>
      <w:r w:rsidRPr="00505755">
        <w:rPr>
          <w:rStyle w:val="fontstyle01"/>
          <w:b w:val="0"/>
          <w:bCs w:val="0"/>
          <w:sz w:val="24"/>
          <w:szCs w:val="24"/>
          <w:lang w:val="fr-FR"/>
        </w:rPr>
        <w:t>dont une grande partie se fait immatriculer au consulat de son</w:t>
      </w:r>
      <w:r w:rsidRPr="00505755">
        <w:rPr>
          <w:color w:val="000000"/>
          <w:lang w:val="fr-FR"/>
        </w:rPr>
        <w:br/>
      </w:r>
      <w:r w:rsidRPr="00505755">
        <w:rPr>
          <w:rStyle w:val="fontstyle01"/>
          <w:b w:val="0"/>
          <w:bCs w:val="0"/>
          <w:sz w:val="24"/>
          <w:szCs w:val="24"/>
          <w:lang w:val="fr-FR"/>
        </w:rPr>
        <w:t>pays de résidence.</w:t>
      </w:r>
      <w:r w:rsidRPr="00505755">
        <w:rPr>
          <w:color w:val="000000"/>
          <w:lang w:val="fr-FR"/>
        </w:rPr>
        <w:br/>
      </w:r>
      <w:r w:rsidRPr="00505755">
        <w:rPr>
          <w:rStyle w:val="fontstyle01"/>
          <w:b w:val="0"/>
          <w:bCs w:val="0"/>
          <w:sz w:val="24"/>
          <w:szCs w:val="24"/>
          <w:lang w:val="fr-FR"/>
        </w:rPr>
        <w:t>La fonction consulaire est bien antérieure à l’établissement</w:t>
      </w:r>
      <w:r w:rsidRPr="00505755">
        <w:rPr>
          <w:color w:val="000000"/>
          <w:lang w:val="fr-FR"/>
        </w:rPr>
        <w:br/>
      </w:r>
      <w:r w:rsidRPr="00505755">
        <w:rPr>
          <w:rStyle w:val="fontstyle01"/>
          <w:b w:val="0"/>
          <w:bCs w:val="0"/>
          <w:sz w:val="24"/>
          <w:szCs w:val="24"/>
          <w:lang w:val="fr-FR"/>
        </w:rPr>
        <w:t>des relation diplomatiques. Le problème de la protection des</w:t>
      </w:r>
      <w:r w:rsidRPr="00505755">
        <w:rPr>
          <w:color w:val="000000"/>
          <w:lang w:val="fr-FR"/>
        </w:rPr>
        <w:br/>
      </w:r>
      <w:r w:rsidRPr="00505755">
        <w:rPr>
          <w:rStyle w:val="fontstyle01"/>
          <w:b w:val="0"/>
          <w:bCs w:val="0"/>
          <w:sz w:val="24"/>
          <w:szCs w:val="24"/>
          <w:lang w:val="fr-FR"/>
        </w:rPr>
        <w:t>nationaux en pays étrangers s’était déjà posé dès l’Antiquité.</w:t>
      </w:r>
      <w:r w:rsidRPr="00505755">
        <w:rPr>
          <w:color w:val="000000"/>
          <w:lang w:val="fr-FR"/>
        </w:rPr>
        <w:br/>
      </w:r>
      <w:r w:rsidRPr="00505755">
        <w:rPr>
          <w:rStyle w:val="fontstyle01"/>
          <w:b w:val="0"/>
          <w:bCs w:val="0"/>
          <w:sz w:val="24"/>
          <w:szCs w:val="24"/>
          <w:lang w:val="fr-FR"/>
        </w:rPr>
        <w:t>Mais l’institution consulaire remonte aux Croisades, avec</w:t>
      </w:r>
      <w:r w:rsidRPr="00505755">
        <w:rPr>
          <w:color w:val="000000"/>
          <w:lang w:val="fr-FR"/>
        </w:rPr>
        <w:br/>
      </w:r>
      <w:r w:rsidRPr="00505755">
        <w:rPr>
          <w:rStyle w:val="fontstyle01"/>
          <w:b w:val="0"/>
          <w:bCs w:val="0"/>
          <w:sz w:val="24"/>
          <w:szCs w:val="24"/>
          <w:lang w:val="fr-FR"/>
        </w:rPr>
        <w:t>l’affectation, dans les ports méditerranéens des consuls</w:t>
      </w:r>
      <w:r w:rsidRPr="00505755">
        <w:rPr>
          <w:color w:val="000000"/>
          <w:lang w:val="fr-FR"/>
        </w:rPr>
        <w:br/>
      </w:r>
      <w:r w:rsidRPr="00505755">
        <w:rPr>
          <w:rStyle w:val="fontstyle01"/>
          <w:b w:val="0"/>
          <w:bCs w:val="0"/>
          <w:sz w:val="24"/>
          <w:szCs w:val="24"/>
          <w:lang w:val="fr-FR"/>
        </w:rPr>
        <w:t>marchands chargés de faciliter le commerce et de protéger ceux</w:t>
      </w:r>
      <w:r w:rsidRPr="00505755">
        <w:rPr>
          <w:color w:val="000000"/>
          <w:lang w:val="fr-FR"/>
        </w:rPr>
        <w:br/>
      </w:r>
      <w:r w:rsidRPr="00505755">
        <w:rPr>
          <w:rStyle w:val="fontstyle01"/>
          <w:b w:val="0"/>
          <w:bCs w:val="0"/>
          <w:sz w:val="24"/>
          <w:szCs w:val="24"/>
          <w:lang w:val="fr-FR"/>
        </w:rPr>
        <w:t>qui s’y adonnaient dans les ports et pays concernés. L’institution</w:t>
      </w:r>
      <w:r w:rsidRPr="00505755">
        <w:rPr>
          <w:color w:val="000000"/>
          <w:lang w:val="fr-FR"/>
        </w:rPr>
        <w:br/>
      </w:r>
      <w:r w:rsidRPr="00505755">
        <w:rPr>
          <w:rStyle w:val="fontstyle01"/>
          <w:b w:val="0"/>
          <w:bCs w:val="0"/>
          <w:sz w:val="24"/>
          <w:szCs w:val="24"/>
          <w:lang w:val="fr-FR"/>
        </w:rPr>
        <w:t>se developpa par la suite et elle n’a cessé d’évoluer au fil des</w:t>
      </w:r>
      <w:r w:rsidRPr="00505755">
        <w:rPr>
          <w:lang w:val="fr-FR"/>
        </w:rPr>
        <w:br/>
      </w:r>
      <w:r w:rsidRPr="00505755">
        <w:rPr>
          <w:rStyle w:val="fontstyle01"/>
          <w:b w:val="0"/>
          <w:bCs w:val="0"/>
          <w:sz w:val="24"/>
          <w:szCs w:val="24"/>
          <w:lang w:val="fr-FR"/>
        </w:rPr>
        <w:t>25</w:t>
      </w:r>
      <w:r w:rsidRPr="00505755">
        <w:rPr>
          <w:color w:val="000000"/>
          <w:lang w:val="fr-FR"/>
        </w:rPr>
        <w:br/>
      </w:r>
      <w:r w:rsidRPr="00505755">
        <w:rPr>
          <w:rStyle w:val="fontstyle01"/>
          <w:b w:val="0"/>
          <w:bCs w:val="0"/>
          <w:sz w:val="24"/>
          <w:szCs w:val="24"/>
          <w:lang w:val="fr-FR"/>
        </w:rPr>
        <w:t>siècles. Les relations consulaires sont régies par le texte, toujours</w:t>
      </w:r>
      <w:r w:rsidRPr="00505755">
        <w:rPr>
          <w:color w:val="000000"/>
          <w:lang w:val="fr-FR"/>
        </w:rPr>
        <w:br/>
      </w:r>
      <w:r w:rsidRPr="00505755">
        <w:rPr>
          <w:rStyle w:val="fontstyle01"/>
          <w:b w:val="0"/>
          <w:bCs w:val="0"/>
          <w:sz w:val="24"/>
          <w:szCs w:val="24"/>
          <w:lang w:val="fr-FR"/>
        </w:rPr>
        <w:t>en vigueur, de la Convention de Vienne du 24 avril 1963.</w:t>
      </w:r>
      <w:r w:rsidRPr="00505755">
        <w:rPr>
          <w:color w:val="000000"/>
          <w:lang w:val="fr-FR"/>
        </w:rPr>
        <w:br/>
      </w:r>
      <w:r w:rsidRPr="00505755">
        <w:rPr>
          <w:rStyle w:val="fontstyle01"/>
          <w:sz w:val="24"/>
          <w:szCs w:val="24"/>
          <w:lang w:val="fr-FR"/>
        </w:rPr>
        <w:t>Les postes consulaires</w:t>
      </w:r>
      <w:r w:rsidRPr="00505755">
        <w:rPr>
          <w:b/>
          <w:bCs/>
          <w:color w:val="000000"/>
          <w:lang w:val="fr-FR"/>
        </w:rPr>
        <w:br/>
      </w:r>
      <w:r w:rsidRPr="00505755">
        <w:rPr>
          <w:rStyle w:val="fontstyle01"/>
          <w:b w:val="0"/>
          <w:bCs w:val="0"/>
          <w:sz w:val="24"/>
          <w:szCs w:val="24"/>
          <w:lang w:val="fr-FR"/>
        </w:rPr>
        <w:t xml:space="preserve">Aujourd’hui entre les postes consulaires on distingue </w:t>
      </w:r>
      <w:r w:rsidRPr="00505755">
        <w:rPr>
          <w:rStyle w:val="fontstyle01"/>
          <w:b w:val="0"/>
          <w:bCs w:val="0"/>
          <w:i/>
          <w:iCs/>
          <w:sz w:val="24"/>
          <w:szCs w:val="24"/>
          <w:lang w:val="fr-FR"/>
        </w:rPr>
        <w:t>les</w:t>
      </w:r>
      <w:r w:rsidRPr="00505755">
        <w:rPr>
          <w:i/>
          <w:iCs/>
          <w:color w:val="000000"/>
          <w:lang w:val="fr-FR"/>
        </w:rPr>
        <w:br/>
      </w:r>
      <w:r w:rsidRPr="00505755">
        <w:rPr>
          <w:rStyle w:val="fontstyle01"/>
          <w:b w:val="0"/>
          <w:bCs w:val="0"/>
          <w:i/>
          <w:iCs/>
          <w:sz w:val="24"/>
          <w:szCs w:val="24"/>
          <w:lang w:val="fr-FR"/>
        </w:rPr>
        <w:t>consulats généraux</w:t>
      </w:r>
      <w:r w:rsidRPr="00505755">
        <w:rPr>
          <w:rStyle w:val="fontstyle01"/>
          <w:b w:val="0"/>
          <w:bCs w:val="0"/>
          <w:sz w:val="24"/>
          <w:szCs w:val="24"/>
          <w:lang w:val="fr-FR"/>
        </w:rPr>
        <w:t xml:space="preserve">, </w:t>
      </w:r>
      <w:r w:rsidRPr="00505755">
        <w:rPr>
          <w:rStyle w:val="fontstyle01"/>
          <w:b w:val="0"/>
          <w:bCs w:val="0"/>
          <w:i/>
          <w:iCs/>
          <w:sz w:val="24"/>
          <w:szCs w:val="24"/>
          <w:lang w:val="fr-FR"/>
        </w:rPr>
        <w:t xml:space="preserve">les consulats </w:t>
      </w:r>
      <w:r w:rsidRPr="00505755">
        <w:rPr>
          <w:rStyle w:val="fontstyle01"/>
          <w:b w:val="0"/>
          <w:bCs w:val="0"/>
          <w:sz w:val="24"/>
          <w:szCs w:val="24"/>
          <w:lang w:val="fr-FR"/>
        </w:rPr>
        <w:t xml:space="preserve">et </w:t>
      </w:r>
      <w:r w:rsidRPr="00505755">
        <w:rPr>
          <w:rStyle w:val="fontstyle01"/>
          <w:b w:val="0"/>
          <w:bCs w:val="0"/>
          <w:i/>
          <w:iCs/>
          <w:sz w:val="24"/>
          <w:szCs w:val="24"/>
          <w:lang w:val="fr-FR"/>
        </w:rPr>
        <w:t>les agences consulaires</w:t>
      </w:r>
      <w:r w:rsidRPr="00505755">
        <w:rPr>
          <w:rStyle w:val="fontstyle01"/>
          <w:b w:val="0"/>
          <w:bCs w:val="0"/>
          <w:sz w:val="24"/>
          <w:szCs w:val="24"/>
          <w:lang w:val="fr-FR"/>
        </w:rPr>
        <w:t>.</w:t>
      </w:r>
      <w:r w:rsidRPr="00505755">
        <w:rPr>
          <w:color w:val="000000"/>
          <w:lang w:val="fr-FR"/>
        </w:rPr>
        <w:br/>
      </w:r>
      <w:r w:rsidRPr="00505755">
        <w:rPr>
          <w:rStyle w:val="fontstyle01"/>
          <w:b w:val="0"/>
          <w:bCs w:val="0"/>
          <w:i/>
          <w:iCs/>
          <w:sz w:val="24"/>
          <w:szCs w:val="24"/>
          <w:lang w:val="fr-FR"/>
        </w:rPr>
        <w:t xml:space="preserve">Les consulats généraux </w:t>
      </w:r>
      <w:r w:rsidRPr="00505755">
        <w:rPr>
          <w:rStyle w:val="fontstyle01"/>
          <w:b w:val="0"/>
          <w:bCs w:val="0"/>
          <w:sz w:val="24"/>
          <w:szCs w:val="24"/>
          <w:lang w:val="fr-FR"/>
        </w:rPr>
        <w:t>ont une fonction politique plus</w:t>
      </w:r>
      <w:r w:rsidRPr="00505755">
        <w:rPr>
          <w:color w:val="000000"/>
          <w:lang w:val="fr-FR"/>
        </w:rPr>
        <w:br/>
      </w:r>
      <w:r w:rsidRPr="00505755">
        <w:rPr>
          <w:rStyle w:val="fontstyle01"/>
          <w:b w:val="0"/>
          <w:bCs w:val="0"/>
          <w:sz w:val="24"/>
          <w:szCs w:val="24"/>
          <w:lang w:val="fr-FR"/>
        </w:rPr>
        <w:t>importante et ont à leur tête un diplomate de rang élevé, issu de</w:t>
      </w:r>
      <w:r w:rsidRPr="00505755">
        <w:rPr>
          <w:color w:val="000000"/>
          <w:lang w:val="fr-FR"/>
        </w:rPr>
        <w:br/>
      </w:r>
      <w:r w:rsidRPr="00505755">
        <w:rPr>
          <w:rStyle w:val="fontstyle01"/>
          <w:b w:val="0"/>
          <w:bCs w:val="0"/>
          <w:sz w:val="24"/>
          <w:szCs w:val="24"/>
          <w:lang w:val="fr-FR"/>
        </w:rPr>
        <w:t>la filière diplomatique, ministre plénipo-tentiaire ou proche de ce</w:t>
      </w:r>
      <w:r w:rsidRPr="00505755">
        <w:rPr>
          <w:color w:val="000000"/>
          <w:lang w:val="fr-FR"/>
        </w:rPr>
        <w:br/>
      </w:r>
      <w:r w:rsidRPr="00505755">
        <w:rPr>
          <w:rStyle w:val="fontstyle01"/>
          <w:b w:val="0"/>
          <w:bCs w:val="0"/>
          <w:sz w:val="24"/>
          <w:szCs w:val="24"/>
          <w:lang w:val="fr-FR"/>
        </w:rPr>
        <w:t>grade.</w:t>
      </w:r>
      <w:r w:rsidRPr="00505755">
        <w:rPr>
          <w:color w:val="000000"/>
          <w:lang w:val="fr-FR"/>
        </w:rPr>
        <w:br/>
      </w:r>
      <w:r w:rsidRPr="00505755">
        <w:rPr>
          <w:rStyle w:val="fontstyle01"/>
          <w:b w:val="0"/>
          <w:bCs w:val="0"/>
          <w:i/>
          <w:iCs/>
          <w:sz w:val="24"/>
          <w:szCs w:val="24"/>
          <w:lang w:val="fr-FR"/>
        </w:rPr>
        <w:t xml:space="preserve">Le consul </w:t>
      </w:r>
      <w:r w:rsidRPr="00505755">
        <w:rPr>
          <w:rStyle w:val="fontstyle01"/>
          <w:b w:val="0"/>
          <w:bCs w:val="0"/>
          <w:sz w:val="24"/>
          <w:szCs w:val="24"/>
          <w:lang w:val="fr-FR"/>
        </w:rPr>
        <w:t>appartient, lui, à la carrière dite consulaire qui se</w:t>
      </w:r>
      <w:r w:rsidRPr="00505755">
        <w:rPr>
          <w:color w:val="000000"/>
          <w:lang w:val="fr-FR"/>
        </w:rPr>
        <w:br/>
      </w:r>
      <w:r w:rsidRPr="00505755">
        <w:rPr>
          <w:rStyle w:val="fontstyle01"/>
          <w:b w:val="0"/>
          <w:bCs w:val="0"/>
          <w:sz w:val="24"/>
          <w:szCs w:val="24"/>
          <w:lang w:val="fr-FR"/>
        </w:rPr>
        <w:t>spécialisera dans cette fonction.</w:t>
      </w:r>
      <w:r w:rsidRPr="00505755">
        <w:rPr>
          <w:color w:val="000000"/>
          <w:lang w:val="fr-FR"/>
        </w:rPr>
        <w:br/>
      </w:r>
      <w:r w:rsidRPr="00505755">
        <w:rPr>
          <w:rStyle w:val="fontstyle01"/>
          <w:b w:val="0"/>
          <w:bCs w:val="0"/>
          <w:i/>
          <w:iCs/>
          <w:sz w:val="24"/>
          <w:szCs w:val="24"/>
          <w:lang w:val="fr-FR"/>
        </w:rPr>
        <w:t xml:space="preserve">Les agences consulaires </w:t>
      </w:r>
      <w:r w:rsidRPr="00505755">
        <w:rPr>
          <w:rStyle w:val="fontstyle01"/>
          <w:b w:val="0"/>
          <w:bCs w:val="0"/>
          <w:sz w:val="24"/>
          <w:szCs w:val="24"/>
          <w:lang w:val="fr-FR"/>
        </w:rPr>
        <w:t>sont tenues par des consuls</w:t>
      </w:r>
      <w:r w:rsidRPr="00505755">
        <w:rPr>
          <w:color w:val="000000"/>
          <w:lang w:val="fr-FR"/>
        </w:rPr>
        <w:br/>
      </w:r>
      <w:r w:rsidRPr="00505755">
        <w:rPr>
          <w:rStyle w:val="fontstyle01"/>
          <w:b w:val="0"/>
          <w:bCs w:val="0"/>
          <w:sz w:val="24"/>
          <w:szCs w:val="24"/>
          <w:lang w:val="fr-FR"/>
        </w:rPr>
        <w:t>honoraires, ressortissants du pays de séjour bénéficiant d’une</w:t>
      </w:r>
      <w:r w:rsidRPr="00505755">
        <w:rPr>
          <w:color w:val="000000"/>
          <w:lang w:val="fr-FR"/>
        </w:rPr>
        <w:br/>
      </w:r>
      <w:r w:rsidRPr="00505755">
        <w:rPr>
          <w:rStyle w:val="fontstyle01"/>
          <w:b w:val="0"/>
          <w:bCs w:val="0"/>
          <w:sz w:val="24"/>
          <w:szCs w:val="24"/>
          <w:lang w:val="fr-FR"/>
        </w:rPr>
        <w:t>réputation incontestable, parlant notre langue, et qui peuvent</w:t>
      </w:r>
      <w:r w:rsidRPr="00505755">
        <w:rPr>
          <w:color w:val="000000"/>
          <w:lang w:val="fr-FR"/>
        </w:rPr>
        <w:br/>
      </w:r>
      <w:r w:rsidRPr="00505755">
        <w:rPr>
          <w:rStyle w:val="fontstyle01"/>
          <w:b w:val="0"/>
          <w:bCs w:val="0"/>
          <w:sz w:val="24"/>
          <w:szCs w:val="24"/>
          <w:lang w:val="fr-FR"/>
        </w:rPr>
        <w:t>résoudre ou contribuer à résoudre les cas difficiles concernant</w:t>
      </w:r>
      <w:r w:rsidRPr="00505755">
        <w:rPr>
          <w:color w:val="000000"/>
          <w:lang w:val="fr-FR"/>
        </w:rPr>
        <w:br/>
      </w:r>
      <w:r w:rsidRPr="00505755">
        <w:rPr>
          <w:rStyle w:val="fontstyle01"/>
          <w:b w:val="0"/>
          <w:bCs w:val="0"/>
          <w:sz w:val="24"/>
          <w:szCs w:val="24"/>
          <w:lang w:val="fr-FR"/>
        </w:rPr>
        <w:t>nos ressortissants grâce à leurs contacts et à leur réseau. Ils sont</w:t>
      </w:r>
      <w:r w:rsidRPr="00505755">
        <w:rPr>
          <w:color w:val="000000"/>
          <w:lang w:val="fr-FR"/>
        </w:rPr>
        <w:br/>
      </w:r>
      <w:r w:rsidRPr="00505755">
        <w:rPr>
          <w:rStyle w:val="fontstyle01"/>
          <w:b w:val="0"/>
          <w:bCs w:val="0"/>
          <w:sz w:val="24"/>
          <w:szCs w:val="24"/>
          <w:lang w:val="fr-FR"/>
        </w:rPr>
        <w:t>généralement benevoles. Les agences consulaires rattachées à un</w:t>
      </w:r>
      <w:r w:rsidRPr="00505755">
        <w:rPr>
          <w:color w:val="000000"/>
          <w:lang w:val="fr-FR"/>
        </w:rPr>
        <w:br/>
      </w:r>
      <w:r w:rsidRPr="00505755">
        <w:rPr>
          <w:rStyle w:val="fontstyle01"/>
          <w:b w:val="0"/>
          <w:bCs w:val="0"/>
          <w:sz w:val="24"/>
          <w:szCs w:val="24"/>
          <w:lang w:val="fr-FR"/>
        </w:rPr>
        <w:t>consulat.</w:t>
      </w:r>
      <w:r w:rsidRPr="00505755">
        <w:rPr>
          <w:color w:val="000000"/>
          <w:lang w:val="fr-FR"/>
        </w:rPr>
        <w:br/>
      </w:r>
      <w:r w:rsidRPr="00505755">
        <w:rPr>
          <w:rStyle w:val="fontstyle01"/>
          <w:sz w:val="24"/>
          <w:szCs w:val="24"/>
          <w:lang w:val="fr-FR"/>
        </w:rPr>
        <w:t>Commission consulaire et Exequatur</w:t>
      </w:r>
      <w:r w:rsidRPr="00505755">
        <w:rPr>
          <w:b/>
          <w:bCs/>
          <w:color w:val="000000"/>
          <w:lang w:val="fr-FR"/>
        </w:rPr>
        <w:br/>
      </w:r>
      <w:r w:rsidRPr="00505755">
        <w:rPr>
          <w:rStyle w:val="fontstyle01"/>
          <w:b w:val="0"/>
          <w:bCs w:val="0"/>
          <w:sz w:val="24"/>
          <w:szCs w:val="24"/>
          <w:lang w:val="fr-FR"/>
        </w:rPr>
        <w:t>Les fonctionnaires consulaires de carrières sont munis, à leur</w:t>
      </w:r>
      <w:r w:rsidRPr="00505755">
        <w:rPr>
          <w:color w:val="000000"/>
          <w:lang w:val="fr-FR"/>
        </w:rPr>
        <w:br/>
      </w:r>
      <w:r w:rsidRPr="00505755">
        <w:rPr>
          <w:rStyle w:val="fontstyle01"/>
          <w:b w:val="0"/>
          <w:bCs w:val="0"/>
          <w:sz w:val="24"/>
          <w:szCs w:val="24"/>
          <w:lang w:val="fr-FR"/>
        </w:rPr>
        <w:t>départ, d’une « Commission consulaire », qui correspond pour le</w:t>
      </w:r>
      <w:r w:rsidRPr="00505755">
        <w:rPr>
          <w:color w:val="000000"/>
          <w:lang w:val="fr-FR"/>
        </w:rPr>
        <w:br/>
      </w:r>
      <w:r w:rsidRPr="00505755">
        <w:rPr>
          <w:rStyle w:val="fontstyle01"/>
          <w:b w:val="0"/>
          <w:bCs w:val="0"/>
          <w:sz w:val="24"/>
          <w:szCs w:val="24"/>
          <w:lang w:val="fr-FR"/>
        </w:rPr>
        <w:t>titulaire, vis-a-vis des autorités locales, aux lettres de créance de</w:t>
      </w:r>
      <w:r w:rsidRPr="00505755">
        <w:rPr>
          <w:color w:val="000000"/>
          <w:lang w:val="fr-FR"/>
        </w:rPr>
        <w:br/>
      </w:r>
      <w:r w:rsidRPr="00505755">
        <w:rPr>
          <w:rStyle w:val="fontstyle01"/>
          <w:b w:val="0"/>
          <w:bCs w:val="0"/>
          <w:sz w:val="24"/>
          <w:szCs w:val="24"/>
          <w:lang w:val="fr-FR"/>
        </w:rPr>
        <w:t>l’ambassadeur auprès du chef de l’Etat.</w:t>
      </w:r>
      <w:r w:rsidRPr="00505755">
        <w:rPr>
          <w:color w:val="000000"/>
          <w:lang w:val="fr-FR"/>
        </w:rPr>
        <w:br/>
      </w:r>
      <w:r w:rsidRPr="00505755">
        <w:rPr>
          <w:rStyle w:val="fontstyle01"/>
          <w:b w:val="0"/>
          <w:bCs w:val="0"/>
          <w:sz w:val="24"/>
          <w:szCs w:val="24"/>
          <w:lang w:val="fr-FR"/>
        </w:rPr>
        <w:t>Le chef de poste consulaire est nommé par le président de la</w:t>
      </w:r>
      <w:r w:rsidRPr="00505755">
        <w:rPr>
          <w:color w:val="000000"/>
          <w:lang w:val="fr-FR"/>
        </w:rPr>
        <w:br/>
      </w:r>
      <w:r w:rsidRPr="00505755">
        <w:rPr>
          <w:rStyle w:val="fontstyle01"/>
          <w:b w:val="0"/>
          <w:bCs w:val="0"/>
          <w:sz w:val="24"/>
          <w:szCs w:val="24"/>
          <w:lang w:val="fr-FR"/>
        </w:rPr>
        <w:t>République. L’autorisation d’exercer ses fonctions est donnée</w:t>
      </w:r>
      <w:r w:rsidRPr="00505755">
        <w:rPr>
          <w:color w:val="000000"/>
          <w:lang w:val="fr-FR"/>
        </w:rPr>
        <w:br/>
      </w:r>
      <w:r w:rsidRPr="00505755">
        <w:rPr>
          <w:rStyle w:val="fontstyle01"/>
          <w:b w:val="0"/>
          <w:bCs w:val="0"/>
          <w:sz w:val="24"/>
          <w:szCs w:val="24"/>
          <w:lang w:val="fr-FR"/>
        </w:rPr>
        <w:t>par l’Etat étranger sous la forme d’un « Exequatur », valable</w:t>
      </w:r>
      <w:r w:rsidRPr="00505755">
        <w:rPr>
          <w:color w:val="000000"/>
          <w:lang w:val="fr-FR"/>
        </w:rPr>
        <w:br/>
      </w:r>
      <w:r w:rsidRPr="00505755">
        <w:rPr>
          <w:rStyle w:val="fontstyle01"/>
          <w:b w:val="0"/>
          <w:bCs w:val="0"/>
          <w:sz w:val="24"/>
          <w:szCs w:val="24"/>
          <w:lang w:val="fr-FR"/>
        </w:rPr>
        <w:t>pour la zone d’activité du consul, appelée « Circonscription</w:t>
      </w:r>
      <w:r w:rsidRPr="00505755">
        <w:rPr>
          <w:color w:val="000000"/>
          <w:lang w:val="fr-FR"/>
        </w:rPr>
        <w:br/>
      </w:r>
      <w:r w:rsidRPr="00505755">
        <w:rPr>
          <w:rStyle w:val="fontstyle01"/>
          <w:b w:val="0"/>
          <w:bCs w:val="0"/>
          <w:sz w:val="24"/>
          <w:szCs w:val="24"/>
          <w:lang w:val="fr-FR"/>
        </w:rPr>
        <w:t>consulaire ».</w:t>
      </w:r>
      <w:r w:rsidRPr="00505755">
        <w:rPr>
          <w:lang w:val="fr-FR"/>
        </w:rPr>
        <w:br/>
      </w:r>
    </w:p>
    <w:sectPr w:rsidR="00987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40C"/>
    <w:rsid w:val="0007740C"/>
    <w:rsid w:val="00505755"/>
    <w:rsid w:val="00540EA8"/>
    <w:rsid w:val="0098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B00FBF-A294-4947-BB2F-297F8BD8F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505755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2022-10-01T18:54:00Z</dcterms:created>
  <dcterms:modified xsi:type="dcterms:W3CDTF">2022-10-01T18:54:00Z</dcterms:modified>
</cp:coreProperties>
</file>